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B9" w:rsidRDefault="004606B9" w:rsidP="000E5D6E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‏</w:t>
      </w:r>
      <w:r>
        <w:rPr>
          <w:b/>
          <w:bCs/>
          <w:rtl/>
        </w:rPr>
        <w:t>31/08/2015</w:t>
      </w:r>
    </w:p>
    <w:p w:rsidR="004606B9" w:rsidRPr="000E5D6E" w:rsidRDefault="004606B9" w:rsidP="000E5D6E">
      <w:pPr>
        <w:rPr>
          <w:b/>
          <w:bCs/>
          <w:rtl/>
        </w:rPr>
      </w:pPr>
      <w:r w:rsidRPr="000E5D6E">
        <w:rPr>
          <w:rFonts w:hint="cs"/>
          <w:b/>
          <w:bCs/>
          <w:rtl/>
        </w:rPr>
        <w:t>דף</w:t>
      </w:r>
      <w:r w:rsidRPr="000E5D6E">
        <w:rPr>
          <w:b/>
          <w:bCs/>
          <w:rtl/>
        </w:rPr>
        <w:t xml:space="preserve"> </w:t>
      </w:r>
      <w:r w:rsidRPr="000E5D6E">
        <w:rPr>
          <w:rFonts w:hint="cs"/>
          <w:b/>
          <w:bCs/>
          <w:rtl/>
        </w:rPr>
        <w:t>מידע</w:t>
      </w:r>
      <w:r w:rsidRPr="000E5D6E">
        <w:rPr>
          <w:b/>
          <w:bCs/>
          <w:rtl/>
        </w:rPr>
        <w:t xml:space="preserve"> </w:t>
      </w:r>
      <w:r w:rsidRPr="000E5D6E">
        <w:rPr>
          <w:rFonts w:hint="cs"/>
          <w:b/>
          <w:bCs/>
          <w:rtl/>
        </w:rPr>
        <w:t>להורים</w:t>
      </w:r>
      <w:r w:rsidRPr="000E5D6E">
        <w:rPr>
          <w:b/>
          <w:bCs/>
          <w:rtl/>
        </w:rPr>
        <w:t xml:space="preserve"> </w:t>
      </w:r>
      <w:r w:rsidRPr="000E5D6E">
        <w:rPr>
          <w:rFonts w:hint="cs"/>
          <w:b/>
          <w:bCs/>
          <w:rtl/>
        </w:rPr>
        <w:t>פתיחת</w:t>
      </w:r>
      <w:r w:rsidRPr="000E5D6E">
        <w:rPr>
          <w:b/>
          <w:bCs/>
          <w:rtl/>
        </w:rPr>
        <w:t xml:space="preserve"> </w:t>
      </w:r>
      <w:r w:rsidRPr="000E5D6E">
        <w:rPr>
          <w:rFonts w:hint="cs"/>
          <w:b/>
          <w:bCs/>
          <w:rtl/>
        </w:rPr>
        <w:t>שנה</w:t>
      </w:r>
      <w:r w:rsidRPr="000E5D6E">
        <w:rPr>
          <w:b/>
          <w:bCs/>
          <w:rtl/>
        </w:rPr>
        <w:t>"</w:t>
      </w:r>
      <w:r w:rsidRPr="000E5D6E">
        <w:rPr>
          <w:rFonts w:hint="cs"/>
          <w:b/>
          <w:bCs/>
          <w:rtl/>
        </w:rPr>
        <w:t>ל</w:t>
      </w:r>
      <w:r w:rsidRPr="000E5D6E">
        <w:rPr>
          <w:b/>
          <w:bCs/>
          <w:rtl/>
        </w:rPr>
        <w:t xml:space="preserve"> </w:t>
      </w:r>
      <w:r w:rsidRPr="000E5D6E">
        <w:rPr>
          <w:rFonts w:hint="cs"/>
          <w:b/>
          <w:bCs/>
          <w:rtl/>
        </w:rPr>
        <w:t>תשע</w:t>
      </w:r>
      <w:r w:rsidRPr="000E5D6E">
        <w:rPr>
          <w:b/>
          <w:bCs/>
          <w:rtl/>
        </w:rPr>
        <w:t>"</w:t>
      </w:r>
      <w:r w:rsidRPr="000E5D6E">
        <w:rPr>
          <w:rFonts w:hint="cs"/>
          <w:b/>
          <w:bCs/>
          <w:rtl/>
        </w:rPr>
        <w:t>ו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8792"/>
      </w:tblGrid>
      <w:tr w:rsidR="004606B9" w:rsidRPr="00ED391E" w:rsidTr="00E753CE"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jc w:val="right"/>
              <w:tblCellMar>
                <w:left w:w="0" w:type="dxa"/>
                <w:right w:w="0" w:type="dxa"/>
              </w:tblCellMar>
              <w:tblLook w:val="00A0"/>
            </w:tblPr>
            <w:tblGrid>
              <w:gridCol w:w="8505"/>
              <w:gridCol w:w="267"/>
              <w:gridCol w:w="20"/>
            </w:tblGrid>
            <w:tr w:rsidR="004606B9" w:rsidRPr="00ED391E" w:rsidTr="00E753CE">
              <w:trPr>
                <w:jc w:val="right"/>
              </w:trPr>
              <w:tc>
                <w:tcPr>
                  <w:tcW w:w="5000" w:type="pct"/>
                </w:tcPr>
                <w:tbl>
                  <w:tblPr>
                    <w:tblW w:w="8505" w:type="dxa"/>
                    <w:jc w:val="right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8505"/>
                  </w:tblGrid>
                  <w:tr w:rsidR="004606B9" w:rsidRPr="00ED391E" w:rsidTr="00E753CE">
                    <w:trPr>
                      <w:jc w:val="right"/>
                    </w:trPr>
                    <w:tc>
                      <w:tcPr>
                        <w:tcW w:w="5000" w:type="pct"/>
                        <w:vAlign w:val="center"/>
                      </w:tcPr>
                      <w:p w:rsidR="004606B9" w:rsidRDefault="004606B9" w:rsidP="00E753CE">
                        <w:pPr>
                          <w:spacing w:after="0" w:line="336" w:lineRule="atLeast"/>
                          <w:rPr>
                            <w:rFonts w:ascii="Arial" w:hAnsi="Arial"/>
                            <w:color w:val="111111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20"/>
                            <w:szCs w:val="20"/>
                            <w:rtl/>
                          </w:rPr>
                          <w:t>ילדים</w:t>
                        </w:r>
                        <w:r w:rsidRPr="00881051">
                          <w:rPr>
                            <w:rFonts w:ascii="Arial" w:hAnsi="Arial"/>
                            <w:color w:val="111111"/>
                            <w:sz w:val="20"/>
                            <w:szCs w:val="20"/>
                            <w:rtl/>
                          </w:rPr>
                          <w:t xml:space="preserve"> והורים יקרים, אנשי החינוך, אנשי המערך המסייע וקהילת החינוך </w:t>
                        </w:r>
                        <w:r>
                          <w:rPr>
                            <w:rFonts w:ascii="Arial" w:hAnsi="Arial"/>
                            <w:color w:val="111111"/>
                            <w:sz w:val="20"/>
                            <w:szCs w:val="20"/>
                            <w:rtl/>
                          </w:rPr>
                          <w:t>בשדמות חולדה.</w:t>
                        </w:r>
                        <w:r w:rsidRPr="00881051">
                          <w:rPr>
                            <w:rFonts w:ascii="Arial" w:hAnsi="Arial"/>
                            <w:color w:val="111111"/>
                            <w:sz w:val="20"/>
                            <w:szCs w:val="20"/>
                            <w:rtl/>
                          </w:rPr>
                          <w:br/>
                          <w:t> </w:t>
                        </w:r>
                        <w:r>
                          <w:rPr>
                            <w:rFonts w:ascii="Arial" w:hAnsi="Arial"/>
                            <w:color w:val="111111"/>
                            <w:sz w:val="20"/>
                            <w:szCs w:val="20"/>
                            <w:rtl/>
                          </w:rPr>
                          <w:t>שנת הלימודים בפתח ורוח של עשיה והתרגשות מנשבת בקהילה.</w:t>
                        </w:r>
                      </w:p>
                      <w:p w:rsidR="004606B9" w:rsidRDefault="004606B9" w:rsidP="00C10AA8">
                        <w:pPr>
                          <w:spacing w:after="0" w:line="336" w:lineRule="atLeast"/>
                          <w:rPr>
                            <w:rFonts w:ascii="Arial" w:hAnsi="Arial"/>
                            <w:color w:val="111111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Arial" w:hAnsi="Arial"/>
                            <w:color w:val="111111"/>
                            <w:sz w:val="20"/>
                            <w:szCs w:val="20"/>
                            <w:rtl/>
                          </w:rPr>
                          <w:t>אגרנו כוחות ועכשיו אנו נכונים ומוכנים לקראת האתגרים הגדולים העומדים בפנינו.</w:t>
                        </w:r>
                      </w:p>
                      <w:p w:rsidR="004606B9" w:rsidRPr="00881051" w:rsidRDefault="004606B9" w:rsidP="00E753CE">
                        <w:pPr>
                          <w:spacing w:after="0" w:line="336" w:lineRule="atLeast"/>
                          <w:rPr>
                            <w:rFonts w:ascii="Arial" w:hAnsi="Arial"/>
                            <w:color w:val="111111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606B9" w:rsidRPr="00881051" w:rsidRDefault="004606B9" w:rsidP="00E753CE">
                  <w:pPr>
                    <w:bidi w:val="0"/>
                    <w:spacing w:after="0" w:line="240" w:lineRule="auto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50" w:type="dxa"/>
                  <w:vAlign w:val="center"/>
                </w:tcPr>
                <w:p w:rsidR="004606B9" w:rsidRPr="00881051" w:rsidRDefault="004606B9" w:rsidP="00E753CE">
                  <w:pPr>
                    <w:bidi w:val="0"/>
                    <w:spacing w:after="0" w:line="240" w:lineRule="auto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881051">
                    <w:rPr>
                      <w:rFonts w:ascii="Arial" w:hAnsi="Arial"/>
                      <w:sz w:val="24"/>
                      <w:szCs w:val="24"/>
                    </w:rPr>
                    <w:t>    </w:t>
                  </w:r>
                </w:p>
              </w:tc>
              <w:tc>
                <w:tcPr>
                  <w:tcW w:w="1500" w:type="dxa"/>
                </w:tcPr>
                <w:p w:rsidR="004606B9" w:rsidRPr="00881051" w:rsidRDefault="004606B9" w:rsidP="00E753CE">
                  <w:pPr>
                    <w:bidi w:val="0"/>
                    <w:spacing w:after="0" w:line="240" w:lineRule="auto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:rsidR="004606B9" w:rsidRPr="00881051" w:rsidRDefault="004606B9" w:rsidP="00E753CE">
            <w:pPr>
              <w:bidi w:val="0"/>
              <w:spacing w:after="0" w:line="240" w:lineRule="auto"/>
              <w:rPr>
                <w:rFonts w:ascii="Arial" w:hAnsi="Arial"/>
                <w:color w:val="111111"/>
                <w:sz w:val="20"/>
                <w:szCs w:val="20"/>
              </w:rPr>
            </w:pPr>
          </w:p>
        </w:tc>
      </w:tr>
    </w:tbl>
    <w:p w:rsidR="004606B9" w:rsidRPr="00881051" w:rsidRDefault="004606B9" w:rsidP="000E5D6E">
      <w:pPr>
        <w:bidi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205" w:type="pct"/>
        <w:tblCellMar>
          <w:left w:w="0" w:type="dxa"/>
          <w:right w:w="0" w:type="dxa"/>
        </w:tblCellMar>
        <w:tblLook w:val="00A0"/>
      </w:tblPr>
      <w:tblGrid>
        <w:gridCol w:w="8647"/>
      </w:tblGrid>
      <w:tr w:rsidR="004606B9" w:rsidRPr="00ED391E" w:rsidTr="00E753CE">
        <w:trPr>
          <w:trHeight w:val="80"/>
        </w:trPr>
        <w:tc>
          <w:tcPr>
            <w:tcW w:w="5000" w:type="pct"/>
            <w:shd w:val="clear" w:color="auto" w:fill="FFFFFF"/>
            <w:vAlign w:val="center"/>
          </w:tcPr>
          <w:p w:rsidR="004606B9" w:rsidRDefault="004606B9" w:rsidP="00E753CE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אנו, צוות החינוך, 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ועדת חינוך וועד הקהילה, 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>עמלנו במהלך החופשה על הכנת השנה החדשה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 ועשינו ככל שביכולתנו בזמן הקצר שעמד בפנינו בכדי לפתוח את שנה"ל ללא תקלות.</w:t>
            </w:r>
          </w:p>
          <w:p w:rsidR="004606B9" w:rsidRDefault="004606B9" w:rsidP="00220720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האתגרים היו רבים ומגוונים השקענו משאבים ומחשבה בכל אחת ממערכות החינוך של הילדים והקהילה.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> 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br/>
              <w:t>בשנה זאת נפעל להשגת היעדים הבאים:</w:t>
            </w:r>
          </w:p>
          <w:p w:rsidR="004606B9" w:rsidRPr="00881051" w:rsidRDefault="004606B9" w:rsidP="00220720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>שילוב הורים וקהילה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, 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>העמקת החינוך לערכים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, 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עיצוב אקלים חינוכי מיטבי וקשר 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בין הצוות החינוכי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והילדים,</w:t>
            </w:r>
          </w:p>
          <w:p w:rsidR="004606B9" w:rsidRPr="00220720" w:rsidRDefault="004606B9" w:rsidP="008421BB">
            <w:pPr>
              <w:numPr>
                <w:ilvl w:val="0"/>
                <w:numId w:val="1"/>
              </w:numPr>
              <w:spacing w:before="75" w:after="75" w:line="336" w:lineRule="atLeast"/>
              <w:ind w:left="0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 w:rsidRPr="00220720">
              <w:rPr>
                <w:rFonts w:ascii="Arial" w:hAnsi="Arial"/>
                <w:color w:val="111111"/>
                <w:sz w:val="20"/>
                <w:szCs w:val="20"/>
                <w:rtl/>
              </w:rPr>
              <w:t>מנהיגות הצוותים חינוכיים והתלמידים, חיזוק מערך החינוך הבלתי פורמלי והידוק החיבורים עם מערכת החינוך הפורמלי, הקמת מערכת חוגים ענפה עשירה ומספקת לתושבים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 ו</w:t>
            </w:r>
            <w:r w:rsidRPr="00220720">
              <w:rPr>
                <w:rFonts w:ascii="Arial" w:hAnsi="Arial"/>
                <w:color w:val="111111"/>
                <w:sz w:val="20"/>
                <w:szCs w:val="20"/>
                <w:rtl/>
              </w:rPr>
              <w:t>תמיכה וחיזוק הקשר עם הנוער ותנועת הנוער "בני המושבים".</w:t>
            </w:r>
          </w:p>
          <w:p w:rsidR="004606B9" w:rsidRDefault="004606B9" w:rsidP="00CF484E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יחד, כולנו, התלמידים, 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ילדים, הורים והצוות החינוכי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, נצעיד את 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הקיבוץ וקהילת חולדה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>, לפסגות ולהישגים!!!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br/>
              <w:t>הצלחת הצוות והתלמידים היא הצלחתנו!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br/>
              <w:t xml:space="preserve">נקבל בברכה 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את אנשי הצוות החדשים של המרחבים והגנים 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נתמוך 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בהם ונאחל להם בהצלחה.</w:t>
            </w:r>
          </w:p>
          <w:p w:rsidR="004606B9" w:rsidRPr="00881051" w:rsidRDefault="004606B9" w:rsidP="00E753CE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</w:p>
          <w:p w:rsidR="004606B9" w:rsidRDefault="004606B9" w:rsidP="00CF484E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תודה מיוחדת לוועדת חינוך,( אסנת, שרון, ליאת, בניהו, רועי, שולי ועמיר) על המחויבות לחינוך והדאגה לילדי הישוב.</w:t>
            </w:r>
          </w:p>
          <w:p w:rsidR="004606B9" w:rsidRDefault="004606B9" w:rsidP="00220720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בנוסף,  תודה לאמנון זילברשטיין מנהל הקהילה ולוועד הקהילה המשקיע בהתנדבות ממרצו ומזמנו.</w:t>
            </w:r>
          </w:p>
          <w:p w:rsidR="004606B9" w:rsidRDefault="004606B9" w:rsidP="00220720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</w:p>
          <w:p w:rsidR="004606B9" w:rsidRDefault="004606B9" w:rsidP="00220720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 תודה מיוחדת לתמר צעירי</w:t>
            </w:r>
            <w:bookmarkStart w:id="0" w:name="_GoBack"/>
            <w:bookmarkEnd w:id="0"/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 על ההקמה והנחישות בפתיחת מרכז החוגים של הישוב. </w:t>
            </w:r>
          </w:p>
          <w:p w:rsidR="004606B9" w:rsidRDefault="004606B9" w:rsidP="00220720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br/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תודה רבה להורים שהקדישו מזמנם ביום ההיערכות של צוות החינוך- סימה פלג ואורנה שטטר ולאפרת טמיר שריכזה את נושא שיפוץ המרחבים.</w:t>
            </w:r>
          </w:p>
          <w:p w:rsidR="004606B9" w:rsidRDefault="004606B9" w:rsidP="00220720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</w:p>
          <w:p w:rsidR="004606B9" w:rsidRPr="00220720" w:rsidRDefault="004606B9" w:rsidP="00220720">
            <w:pPr>
              <w:spacing w:after="0" w:line="336" w:lineRule="atLeast"/>
              <w:jc w:val="center"/>
              <w:rPr>
                <w:rFonts w:ascii="Arial" w:hAnsi="Arial"/>
                <w:b/>
                <w:bCs/>
                <w:color w:val="111111"/>
                <w:sz w:val="24"/>
                <w:szCs w:val="24"/>
                <w:rtl/>
              </w:rPr>
            </w:pPr>
            <w:r w:rsidRPr="00220720">
              <w:rPr>
                <w:rFonts w:ascii="Arial" w:hAnsi="Arial"/>
                <w:b/>
                <w:bCs/>
                <w:color w:val="111111"/>
                <w:sz w:val="24"/>
                <w:szCs w:val="24"/>
                <w:rtl/>
              </w:rPr>
              <w:t>כולנו יחד רואים בחינוך הילדים ערך עליון.</w:t>
            </w:r>
          </w:p>
          <w:p w:rsidR="004606B9" w:rsidRDefault="004606B9" w:rsidP="00220720">
            <w:pPr>
              <w:spacing w:after="0" w:line="336" w:lineRule="atLeas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</w:p>
          <w:p w:rsidR="004606B9" w:rsidRDefault="004606B9" w:rsidP="00220720">
            <w:pPr>
              <w:spacing w:after="0" w:line="336" w:lineRule="atLeast"/>
              <w:jc w:val="center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br/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אני 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>מאחל לכולנו שנת לימודים מוצלחת ופורייה!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br/>
              <w:t xml:space="preserve">שנה טובה ומאושרת 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 xml:space="preserve">לכם 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>ולבני ב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י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t>תכם!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br/>
              <w:t>עלו והצליחו!!!</w:t>
            </w:r>
            <w:r w:rsidRPr="00881051">
              <w:rPr>
                <w:rFonts w:ascii="Arial" w:hAnsi="Arial"/>
                <w:color w:val="111111"/>
                <w:sz w:val="20"/>
                <w:szCs w:val="20"/>
                <w:rtl/>
              </w:rPr>
              <w:br/>
              <w:t> </w:t>
            </w: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בברכה,</w:t>
            </w:r>
          </w:p>
          <w:p w:rsidR="004606B9" w:rsidRDefault="004606B9" w:rsidP="00E753CE">
            <w:pPr>
              <w:spacing w:after="0" w:line="336" w:lineRule="atLeast"/>
              <w:jc w:val="righ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חגי כהן</w:t>
            </w:r>
          </w:p>
          <w:p w:rsidR="004606B9" w:rsidRDefault="004606B9" w:rsidP="00E753CE">
            <w:pPr>
              <w:spacing w:after="0" w:line="336" w:lineRule="atLeast"/>
              <w:jc w:val="right"/>
              <w:rPr>
                <w:rFonts w:ascii="Arial" w:hAnsi="Arial"/>
                <w:color w:val="111111"/>
                <w:sz w:val="20"/>
                <w:szCs w:val="20"/>
                <w:rtl/>
              </w:rPr>
            </w:pP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מנהל חינוך</w:t>
            </w:r>
          </w:p>
          <w:p w:rsidR="004606B9" w:rsidRPr="00881051" w:rsidRDefault="004606B9" w:rsidP="00E753CE">
            <w:pPr>
              <w:spacing w:after="0" w:line="336" w:lineRule="atLeast"/>
              <w:jc w:val="right"/>
              <w:rPr>
                <w:rFonts w:ascii="Arial" w:hAnsi="Arial"/>
                <w:color w:val="111111"/>
                <w:sz w:val="20"/>
                <w:szCs w:val="20"/>
              </w:rPr>
            </w:pPr>
            <w:r>
              <w:rPr>
                <w:rFonts w:ascii="Arial" w:hAnsi="Arial"/>
                <w:color w:val="111111"/>
                <w:sz w:val="20"/>
                <w:szCs w:val="20"/>
                <w:rtl/>
              </w:rPr>
              <w:t>שדמות חולדה</w:t>
            </w:r>
          </w:p>
        </w:tc>
      </w:tr>
    </w:tbl>
    <w:p w:rsidR="004606B9" w:rsidRPr="000E5D6E" w:rsidRDefault="004606B9"/>
    <w:sectPr w:rsidR="004606B9" w:rsidRPr="000E5D6E" w:rsidSect="00EC5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B9" w:rsidRDefault="004606B9" w:rsidP="006A4010">
      <w:pPr>
        <w:spacing w:after="0" w:line="240" w:lineRule="auto"/>
      </w:pPr>
      <w:r>
        <w:separator/>
      </w:r>
    </w:p>
  </w:endnote>
  <w:endnote w:type="continuationSeparator" w:id="1">
    <w:p w:rsidR="004606B9" w:rsidRDefault="004606B9" w:rsidP="006A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B9" w:rsidRDefault="004606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B9" w:rsidRDefault="004606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B9" w:rsidRDefault="004606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B9" w:rsidRDefault="004606B9" w:rsidP="006A4010">
      <w:pPr>
        <w:spacing w:after="0" w:line="240" w:lineRule="auto"/>
      </w:pPr>
      <w:r>
        <w:separator/>
      </w:r>
    </w:p>
  </w:footnote>
  <w:footnote w:type="continuationSeparator" w:id="1">
    <w:p w:rsidR="004606B9" w:rsidRDefault="004606B9" w:rsidP="006A4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B9" w:rsidRDefault="004606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B9" w:rsidRDefault="004606B9" w:rsidP="006A4010">
    <w:pPr>
      <w:pStyle w:val="Header"/>
      <w:jc w:val="right"/>
      <w:rPr>
        <w:cs/>
      </w:rPr>
    </w:pPr>
    <w:r>
      <w:rPr>
        <w:noProof/>
      </w:rPr>
      <w:pict>
        <v:rect id="WordArt 6" o:spid="_x0000_s2049" style="position:absolute;margin-left:309.75pt;margin-top:13.35pt;width:249pt;height:39.7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" filled="f" stroked="f">
          <o:lock v:ext="edit" shapetype="t"/>
          <v:textbox>
            <w:txbxContent>
              <w:p w:rsidR="004606B9" w:rsidRDefault="004606B9" w:rsidP="00EF7989">
                <w:pPr>
                  <w:pStyle w:val="NormalWeb"/>
                  <w:bidi/>
                  <w:spacing w:before="0" w:beforeAutospacing="0" w:after="0" w:afterAutospacing="0"/>
                  <w:jc w:val="center"/>
                </w:pPr>
                <w:r>
                  <w:rPr>
                    <w:rFonts w:cs="Arial"/>
                    <w:color w:val="0070C0"/>
                    <w:sz w:val="72"/>
                    <w:szCs w:val="72"/>
                    <w:rtl/>
                  </w:rPr>
                  <w:t>אגודה שיתופית שדמות חולדה</w:t>
                </w:r>
              </w:p>
            </w:txbxContent>
          </v:textbox>
          <w10:wrap anchorx="page"/>
        </v:rect>
      </w:pict>
    </w:r>
    <w:r w:rsidRPr="007220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1" o:spid="_x0000_i1026" type="#_x0000_t75" alt="http://www.hulda.co.il/Portals/0/logo.png" style="width:177pt;height:78pt;visibility:visible">
          <v:imagedata r:id="rId1" o:title=""/>
        </v:shape>
      </w:pict>
    </w:r>
  </w:p>
  <w:p w:rsidR="004606B9" w:rsidRDefault="004606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B9" w:rsidRDefault="004606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51704"/>
    <w:multiLevelType w:val="multilevel"/>
    <w:tmpl w:val="7374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D6E"/>
    <w:rsid w:val="000E5D6E"/>
    <w:rsid w:val="00165E99"/>
    <w:rsid w:val="00220720"/>
    <w:rsid w:val="003F7D6C"/>
    <w:rsid w:val="0045483D"/>
    <w:rsid w:val="004606B9"/>
    <w:rsid w:val="006A4010"/>
    <w:rsid w:val="00722089"/>
    <w:rsid w:val="007C6065"/>
    <w:rsid w:val="008421BB"/>
    <w:rsid w:val="00881051"/>
    <w:rsid w:val="00A9732F"/>
    <w:rsid w:val="00C10AA8"/>
    <w:rsid w:val="00CA75A8"/>
    <w:rsid w:val="00CF484E"/>
    <w:rsid w:val="00E753CE"/>
    <w:rsid w:val="00EC532C"/>
    <w:rsid w:val="00ED391E"/>
    <w:rsid w:val="00EF7989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D6E"/>
    <w:pPr>
      <w:bidi/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40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40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40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4010"/>
    <w:rPr>
      <w:rFonts w:cs="Times New Roman"/>
    </w:rPr>
  </w:style>
  <w:style w:type="paragraph" w:styleId="NormalWeb">
    <w:name w:val="Normal (Web)"/>
    <w:basedOn w:val="Normal"/>
    <w:uiPriority w:val="99"/>
    <w:semiHidden/>
    <w:rsid w:val="00EF79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%3f%3f%3f%3f%20%3f%3f%3f%3f%3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 ?????</Template>
  <TotalTime>1</TotalTime>
  <Pages>2</Pages>
  <Words>272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‏31/08/2015</dc:title>
  <dc:subject/>
  <dc:creator>Owner</dc:creator>
  <cp:keywords/>
  <dc:description/>
  <cp:lastModifiedBy>User</cp:lastModifiedBy>
  <cp:revision>2</cp:revision>
  <dcterms:created xsi:type="dcterms:W3CDTF">2015-08-31T17:27:00Z</dcterms:created>
  <dcterms:modified xsi:type="dcterms:W3CDTF">2015-08-31T17:27:00Z</dcterms:modified>
</cp:coreProperties>
</file>